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2D67" w14:paraId="2E990CA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9B3279" w14:textId="77777777" w:rsidR="00882D67" w:rsidRDefault="0002182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9EC056D" w14:textId="77777777" w:rsidR="00882D67" w:rsidRDefault="00021825">
            <w:pPr>
              <w:spacing w:after="0" w:line="240" w:lineRule="auto"/>
            </w:pPr>
            <w:r>
              <w:t>23034</w:t>
            </w:r>
          </w:p>
        </w:tc>
      </w:tr>
      <w:tr w:rsidR="00882D67" w14:paraId="657E181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8730BE" w14:textId="77777777" w:rsidR="00882D67" w:rsidRDefault="0002182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D65CD34" w14:textId="77777777" w:rsidR="00882D67" w:rsidRDefault="00021825">
            <w:pPr>
              <w:spacing w:after="0" w:line="240" w:lineRule="auto"/>
            </w:pPr>
            <w:r>
              <w:t xml:space="preserve">Osnovna škola </w:t>
            </w:r>
            <w:proofErr w:type="spellStart"/>
            <w:r>
              <w:t>Laslovo</w:t>
            </w:r>
            <w:proofErr w:type="spellEnd"/>
          </w:p>
        </w:tc>
      </w:tr>
      <w:tr w:rsidR="00882D67" w14:paraId="26A369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6FCA4E" w14:textId="77777777" w:rsidR="00882D67" w:rsidRDefault="0002182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8B0EDE6" w14:textId="77777777" w:rsidR="00882D67" w:rsidRDefault="00021825">
            <w:pPr>
              <w:spacing w:after="0" w:line="240" w:lineRule="auto"/>
            </w:pPr>
            <w:r>
              <w:t>31</w:t>
            </w:r>
          </w:p>
        </w:tc>
      </w:tr>
    </w:tbl>
    <w:p w14:paraId="6601B8B0" w14:textId="77777777" w:rsidR="00882D67" w:rsidRDefault="00021825">
      <w:r>
        <w:br/>
      </w:r>
    </w:p>
    <w:p w14:paraId="6B173524" w14:textId="77777777" w:rsidR="00882D67" w:rsidRDefault="0002182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45E93EC" w14:textId="77777777" w:rsidR="00882D67" w:rsidRDefault="0002182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B5DA9A9" w14:textId="77777777" w:rsidR="00882D67" w:rsidRDefault="00021825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342AC03" w14:textId="77777777" w:rsidR="00882D67" w:rsidRDefault="00882D67"/>
    <w:p w14:paraId="2FCDAD0F" w14:textId="77777777" w:rsidR="00882D67" w:rsidRDefault="0002182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074D440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1E7F16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F3D6B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4051F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2DAB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5F28A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692A4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476D1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77D7F8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1FFC4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DA711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F1F1B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8FFD1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361.403,33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AA076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406.146,02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A96CC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882D67" w14:paraId="10E692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EC81F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00ED3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58C06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96DB7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350.017,17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2CD69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453.986,34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F1D5E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  <w:tr w:rsidR="00882D67" w14:paraId="48BC7A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AC7BD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D8D73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87548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8126A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73C62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47.840,32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4473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2D67" w14:paraId="148679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C786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2A848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EAED9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67965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C0B3B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7B3B7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2D67" w14:paraId="4CA2FB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2A8CF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2C64B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E14D2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19382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4A630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84F9D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882D67" w14:paraId="0AD6A6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9B4BA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707D4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43C1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108F5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15BFF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319EF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  <w:tr w:rsidR="00882D67" w14:paraId="5832F2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0B9C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2F9FA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CD5FE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A59DF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6AFBB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06C2E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2D67" w14:paraId="0FC104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071F5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0979F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5A3E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C9E8B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B0FFC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1406B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2D67" w14:paraId="00ED26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FA584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DB781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5C821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B3BA2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B7EAE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7C85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2D67" w14:paraId="143371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13408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5DC71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6AF9B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BB9A7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E2E89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48.802,88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C02C7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48E44C2" w14:textId="77777777" w:rsidR="00882D67" w:rsidRDefault="00882D67">
      <w:pPr>
        <w:spacing w:after="0"/>
      </w:pPr>
    </w:p>
    <w:p w14:paraId="30F07947" w14:textId="77777777" w:rsidR="00882D67" w:rsidRDefault="00021825">
      <w:pPr>
        <w:spacing w:line="240" w:lineRule="auto"/>
        <w:jc w:val="both"/>
      </w:pPr>
      <w:r>
        <w:t xml:space="preserve">Manjak prihoda i primitaka rezultat je primjene Novog Pravilnika o proračunskom računovodstvu </w:t>
      </w:r>
      <w:r>
        <w:t>(Nar. nov., br. 158/2023., 154/2024.) koji se  počeo se primjenjivati u knjigovodstvenim evidencijama od 1. siječnja 2025. godine, te se u izvještaju prikazuje trošak jedne plaće više u odnosu na izvještajno razdoblje za 2024.</w:t>
      </w:r>
    </w:p>
    <w:p w14:paraId="1469787B" w14:textId="77777777" w:rsidR="00882D67" w:rsidRDefault="00021825">
      <w:r>
        <w:lastRenderedPageBreak/>
        <w:br/>
      </w:r>
    </w:p>
    <w:p w14:paraId="2D3FB870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5BF817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36B8C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1789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BB1BE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E7B2F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8A24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5C0F3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077965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E22F2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F7A0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834E9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27922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DC075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CF756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1100</w:t>
            </w:r>
          </w:p>
        </w:tc>
      </w:tr>
    </w:tbl>
    <w:p w14:paraId="57460EBA" w14:textId="77777777" w:rsidR="00882D67" w:rsidRDefault="00882D67">
      <w:pPr>
        <w:spacing w:after="0"/>
      </w:pPr>
    </w:p>
    <w:p w14:paraId="35AFD2EF" w14:textId="77777777" w:rsidR="00882D67" w:rsidRDefault="00021825">
      <w:pPr>
        <w:spacing w:line="240" w:lineRule="auto"/>
        <w:jc w:val="both"/>
      </w:pPr>
      <w:r>
        <w:t xml:space="preserve">Tekuće donacije ostvarene su za 1.000,00 % više u odnosu na prethodnu </w:t>
      </w:r>
      <w:r>
        <w:t>godinu zbog realiziranih učeničkih ekskurzija za koje su primjene namjenske donacije za isplatu dnevnica učiteljima.</w:t>
      </w:r>
    </w:p>
    <w:p w14:paraId="353BDABD" w14:textId="77777777" w:rsidR="00882D67" w:rsidRDefault="00882D67"/>
    <w:p w14:paraId="54435C2D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36BA7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40A2F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76CC3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45DD1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FE0C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E5768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BFDF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6A4546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55F31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1B67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0C626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E632A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F276A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7C95F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148,1</w:t>
            </w:r>
          </w:p>
        </w:tc>
      </w:tr>
    </w:tbl>
    <w:p w14:paraId="7EB772A2" w14:textId="77777777" w:rsidR="00882D67" w:rsidRDefault="00882D67">
      <w:pPr>
        <w:spacing w:after="0"/>
      </w:pPr>
    </w:p>
    <w:p w14:paraId="5EB5B6F9" w14:textId="77777777" w:rsidR="00882D67" w:rsidRDefault="00021825">
      <w:pPr>
        <w:spacing w:line="240" w:lineRule="auto"/>
        <w:jc w:val="both"/>
      </w:pPr>
      <w:r>
        <w:t xml:space="preserve">Prihodi iz nadležnog proračuna za financiranje rashoda za nabavu nefinancijske imovine su u odnosu na 2024. </w:t>
      </w:r>
      <w:r>
        <w:t xml:space="preserve">godinu uvećani za 48,1%  i iznose 962,56 </w:t>
      </w:r>
      <w:proofErr w:type="spellStart"/>
      <w:r>
        <w:t>eur</w:t>
      </w:r>
      <w:proofErr w:type="spellEnd"/>
      <w:r>
        <w:t xml:space="preserve"> odnose se na nabavu sigurnosnih brava na ulaznim vratima.</w:t>
      </w:r>
    </w:p>
    <w:p w14:paraId="7C394DB0" w14:textId="77777777" w:rsidR="00882D67" w:rsidRDefault="00882D67"/>
    <w:p w14:paraId="3D6653F8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09C77D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034D3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7536E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4F19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2509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C9187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7B7EB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882D67" w14:paraId="46F100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89DDC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CEA0C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BA222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7A8AD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304.581,26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EC2C6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404.453,84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2FC2C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14:paraId="26AAF4CD" w14:textId="77777777" w:rsidR="00882D67" w:rsidRDefault="00882D67">
      <w:pPr>
        <w:spacing w:after="0"/>
      </w:pPr>
    </w:p>
    <w:p w14:paraId="077E18B8" w14:textId="77777777" w:rsidR="00882D67" w:rsidRDefault="00021825">
      <w:pPr>
        <w:spacing w:line="240" w:lineRule="auto"/>
        <w:jc w:val="both"/>
      </w:pPr>
      <w:r>
        <w:t>Rashodi za zaposlene ostvareni su 32,8% više nego prošle godine, odstupanja u odnosu na prošlu godinu, zabilježena su na: - pozicija 311 Plaće (bruto) ostvarene su 32,4</w:t>
      </w:r>
      <w:r>
        <w:t xml:space="preserve"> % više u odnosu na prošlu godinu, tijekom koje je došlo do primjene Novog Pravilnika o proračunskom računovodstvu (Nar. nov., br. 158/2023., 154/2024.)koji se  počeo se primjenjivati u knjigovodstvenim evidencijama od 1. siječnja 2025. godine, te se u izv</w:t>
      </w:r>
      <w:r>
        <w:t>ještaju prikazuje trošak jedne plaće više u odnosu na izvještajno razdoblje za 2024. - pozicija 312 Ostali rashodi za zaposlene, ostvareni su 41,9% više u odnosu na prošlu godinu, a rezultat su isplaćenih prava iz Kolektivnog ugovora za jubilarne nagrade i</w:t>
      </w:r>
      <w:r>
        <w:t xml:space="preserve"> ostale nagrade.</w:t>
      </w:r>
    </w:p>
    <w:p w14:paraId="0B86FFD2" w14:textId="77777777" w:rsidR="00882D67" w:rsidRDefault="00882D67"/>
    <w:p w14:paraId="5510DEE0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4C405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0B13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C874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DC108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2F00E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FF9A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8EE06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7AA39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A364B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1B8C2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9B854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13DCA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11.803,83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C4EF8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0E38BD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6FF65EF6" w14:textId="77777777" w:rsidR="00882D67" w:rsidRDefault="00882D67">
      <w:pPr>
        <w:spacing w:after="0"/>
      </w:pPr>
    </w:p>
    <w:p w14:paraId="59A5EB97" w14:textId="77777777" w:rsidR="00882D67" w:rsidRDefault="00021825">
      <w:pPr>
        <w:spacing w:line="240" w:lineRule="auto"/>
        <w:jc w:val="both"/>
      </w:pPr>
      <w:r>
        <w:t xml:space="preserve">Naknada za prijevoz na posao i s posla ostvarena su za 19,1% više u odnosu na prethodnu godinu, a rezultat su primjene Novog Pravilnika o proračunskom računovodstvu (Nar. nov., br. 158/2023., 154/2024.) koji se  počeo se primjenjivati u </w:t>
      </w:r>
      <w:r>
        <w:t>knjigovodstvenim evidencijama od 1. siječnja 2025. godine, te se u izvještaju prikazuje trošak jedne isplate više u odnosu na izvještajno razdoblje za 2024.</w:t>
      </w:r>
    </w:p>
    <w:p w14:paraId="4D4BF32B" w14:textId="77777777" w:rsidR="00882D67" w:rsidRDefault="00882D67"/>
    <w:p w14:paraId="75BCA75D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6B1653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D867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C1118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89059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67CDF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16F59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9783C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56C337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FA262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556DEE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7259E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AF670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D10F0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F906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256,0</w:t>
            </w:r>
          </w:p>
        </w:tc>
      </w:tr>
    </w:tbl>
    <w:p w14:paraId="1A4552A5" w14:textId="77777777" w:rsidR="00882D67" w:rsidRDefault="00882D67">
      <w:pPr>
        <w:spacing w:after="0"/>
      </w:pPr>
    </w:p>
    <w:p w14:paraId="70804BB8" w14:textId="77777777" w:rsidR="00882D67" w:rsidRDefault="00021825">
      <w:pPr>
        <w:spacing w:line="240" w:lineRule="auto"/>
        <w:jc w:val="both"/>
      </w:pPr>
      <w:r>
        <w:t>Rashodi za Usluge tekućeg i investicijskog održavanja ostvaren je za 156,0 % više u odnosu na prethodnu godinu,</w:t>
      </w:r>
      <w:r>
        <w:t xml:space="preserve"> iznos je uvećan zbog neplanskog popravaka ventilacije u dvorani te popravak i montažu zvučnika u dvorani.</w:t>
      </w:r>
    </w:p>
    <w:p w14:paraId="04E5D280" w14:textId="77777777" w:rsidR="00882D67" w:rsidRDefault="00882D67"/>
    <w:p w14:paraId="7FC92754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43370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6AF8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800F1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8FAEA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EA2EC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D0F40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EEA1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15E26E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4B53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7B845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5140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CEAD1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90ADA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2062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BE41F1" w14:textId="77777777" w:rsidR="00882D67" w:rsidRDefault="00882D67">
      <w:pPr>
        <w:spacing w:after="0"/>
      </w:pPr>
    </w:p>
    <w:p w14:paraId="5FF47DC3" w14:textId="77777777" w:rsidR="00882D67" w:rsidRDefault="00021825">
      <w:pPr>
        <w:spacing w:line="240" w:lineRule="auto"/>
        <w:jc w:val="both"/>
      </w:pPr>
      <w:r>
        <w:t xml:space="preserve">Rashod za Usluge promidžbe i informiranja iznosi 940,00 </w:t>
      </w:r>
      <w:proofErr w:type="spellStart"/>
      <w:r>
        <w:t>eur</w:t>
      </w:r>
      <w:proofErr w:type="spellEnd"/>
      <w:r>
        <w:t>. Odnosi se na trošak usluge oglašavanja u Narodnim novinama  za objavu  oglasa za natječaj vezano uz izbor ravnatelja.</w:t>
      </w:r>
    </w:p>
    <w:p w14:paraId="4189790E" w14:textId="77777777" w:rsidR="00882D67" w:rsidRDefault="00882D67"/>
    <w:p w14:paraId="51F5F869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2D67" w14:paraId="62A6F1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7A451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79EE7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7D7D7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0175D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D36D5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D6060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420B4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C1400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B803FD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DDF65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00168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2B2D8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3EDEC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27,3</w:t>
            </w:r>
          </w:p>
        </w:tc>
      </w:tr>
    </w:tbl>
    <w:p w14:paraId="46C8ACF4" w14:textId="77777777" w:rsidR="00882D67" w:rsidRDefault="00882D67">
      <w:pPr>
        <w:spacing w:after="0"/>
      </w:pPr>
    </w:p>
    <w:p w14:paraId="1B9FEE93" w14:textId="77777777" w:rsidR="00882D67" w:rsidRDefault="00021825">
      <w:pPr>
        <w:spacing w:line="240" w:lineRule="auto"/>
        <w:jc w:val="both"/>
      </w:pPr>
      <w:r>
        <w:lastRenderedPageBreak/>
        <w:t>Zdravstvene i veterinarske</w:t>
      </w:r>
      <w:r>
        <w:t xml:space="preserve"> usluge su ostvarene za 72,7% manje  u odnosu na prethodnu godinu jer u izvještajnom razdoblju nisu još realizirani  sistematski pregledi za 2025.</w:t>
      </w:r>
    </w:p>
    <w:p w14:paraId="61904063" w14:textId="77777777" w:rsidR="00882D67" w:rsidRDefault="00882D67"/>
    <w:p w14:paraId="7602FEA3" w14:textId="77777777" w:rsidR="00882D67" w:rsidRDefault="0002182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BEFA9E6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2D67" w14:paraId="69F1E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5D1F7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4E2D9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F6ACE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16814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2C23A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00605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0AD9D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15CA4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BDC1D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82AE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224F4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692557" w14:textId="77777777" w:rsidR="00882D67" w:rsidRDefault="00882D67">
      <w:pPr>
        <w:spacing w:after="0"/>
      </w:pPr>
    </w:p>
    <w:p w14:paraId="5BCA39B2" w14:textId="77777777" w:rsidR="00882D67" w:rsidRDefault="00021825">
      <w:pPr>
        <w:spacing w:line="240" w:lineRule="auto"/>
        <w:jc w:val="both"/>
      </w:pPr>
      <w:r>
        <w:t>Stanje dospjelih obveza na kraju izvještajnog razdoblja iznosi 0,00 eura jer su sve obveze plaćene po dospijeću.</w:t>
      </w:r>
    </w:p>
    <w:p w14:paraId="781447A1" w14:textId="77777777" w:rsidR="00882D67" w:rsidRDefault="00882D67"/>
    <w:p w14:paraId="3D0CE493" w14:textId="77777777" w:rsidR="00882D67" w:rsidRDefault="0002182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2D67" w14:paraId="73D78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9A34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8FC3C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15ACB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50526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34FC2" w14:textId="77777777" w:rsidR="00882D67" w:rsidRDefault="000218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2D67" w14:paraId="7F265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9F63B" w14:textId="77777777" w:rsidR="00882D67" w:rsidRDefault="00882D6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181006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B80CF" w14:textId="77777777" w:rsidR="00882D67" w:rsidRDefault="000218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95BBF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63.789,29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159FE" w14:textId="77777777" w:rsidR="00882D67" w:rsidRDefault="000218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6C1DF2" w14:textId="77777777" w:rsidR="00882D67" w:rsidRDefault="00882D67">
      <w:pPr>
        <w:spacing w:after="0"/>
      </w:pPr>
    </w:p>
    <w:p w14:paraId="37C5C793" w14:textId="77777777" w:rsidR="00882D67" w:rsidRDefault="00021825">
      <w:pPr>
        <w:spacing w:line="240" w:lineRule="auto"/>
        <w:jc w:val="both"/>
      </w:pPr>
      <w:r>
        <w:t xml:space="preserve">Stanje je nedospjelih obveza na kraju obračunskog razdoblja ( plaća za 06. mjesec 2025. koja dospijeva </w:t>
      </w:r>
      <w:r>
        <w:t>10.07.2025.) i obveze za ostale materijalne rashode, financijske rashode, ostale tekuće obveze koje dospijevaju tijekom 2025. godine.</w:t>
      </w:r>
    </w:p>
    <w:p w14:paraId="39861337" w14:textId="77777777" w:rsidR="00882D67" w:rsidRDefault="00882D67"/>
    <w:sectPr w:rsidR="00882D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67"/>
    <w:rsid w:val="00021825"/>
    <w:rsid w:val="00882D67"/>
    <w:rsid w:val="00D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E516"/>
  <w15:docId w15:val="{3F8C0A2C-7D33-4EF9-B362-A06B5BA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86ECF3FB4E46A8AF538B8C2DD38A" ma:contentTypeVersion="9" ma:contentTypeDescription="Create a new document." ma:contentTypeScope="" ma:versionID="898f9a7b5e1e5e934e25e64f2bf100a2">
  <xsd:schema xmlns:xsd="http://www.w3.org/2001/XMLSchema" xmlns:xs="http://www.w3.org/2001/XMLSchema" xmlns:p="http://schemas.microsoft.com/office/2006/metadata/properties" xmlns:ns3="7e5b2fad-19f5-451b-9dad-4a16fac3bed1" targetNamespace="http://schemas.microsoft.com/office/2006/metadata/properties" ma:root="true" ma:fieldsID="e3df1adb0998fd8d678c0bc0a2604862" ns3:_="">
    <xsd:import namespace="7e5b2fad-19f5-451b-9dad-4a16fac3b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fad-19f5-451b-9dad-4a16fac3b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E24E0-3F02-493A-8A7E-DF8338E41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b2fad-19f5-451b-9dad-4a16fac3b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D6683-1BAE-432B-92F4-2E2EA60DC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145B8-251D-4067-9AC0-CC76705D6C29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7e5b2fad-19f5-451b-9dad-4a16fac3bed1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Gavran</cp:lastModifiedBy>
  <cp:revision>2</cp:revision>
  <dcterms:created xsi:type="dcterms:W3CDTF">2025-07-08T07:19:00Z</dcterms:created>
  <dcterms:modified xsi:type="dcterms:W3CDTF">2025-07-08T07:19:00Z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0x01010064C386ECF3FB4E46A8AF538B8C2DD38A</vt:lpwstr>
  </property>
</Properties>
</file>